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F66DF" w14:textId="77777777" w:rsidR="00D76B55" w:rsidRPr="00D76B55" w:rsidRDefault="00D76B55" w:rsidP="00D76B55">
      <w:pPr>
        <w:bidi w:val="0"/>
        <w:spacing w:after="150" w:line="240" w:lineRule="auto"/>
        <w:textAlignment w:val="center"/>
        <w:outlineLvl w:val="0"/>
        <w:rPr>
          <w:rFonts w:ascii="inherit" w:eastAsia="Times New Roman" w:hAnsi="inherit" w:cs="Times New Roman"/>
          <w:kern w:val="36"/>
          <w:sz w:val="60"/>
          <w:szCs w:val="60"/>
        </w:rPr>
      </w:pPr>
      <w:r w:rsidRPr="00D76B55">
        <w:rPr>
          <w:rFonts w:ascii="inherit" w:eastAsia="Times New Roman" w:hAnsi="inherit" w:cs="Times New Roman"/>
          <w:kern w:val="36"/>
          <w:sz w:val="60"/>
          <w:szCs w:val="60"/>
        </w:rPr>
        <w:t>Revolutionizing Breakthrough for those suffering from chronic pain: a clinical research with medical cannabis sublingual tablets is currently on its way </w:t>
      </w:r>
    </w:p>
    <w:p w14:paraId="0BE409A9" w14:textId="77777777" w:rsidR="00D76B55" w:rsidRPr="00D76B55" w:rsidRDefault="00D76B55" w:rsidP="00D76B55">
      <w:pPr>
        <w:bidi w:val="0"/>
        <w:spacing w:after="0"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sz w:val="24"/>
          <w:szCs w:val="24"/>
        </w:rPr>
        <w:t> </w:t>
      </w:r>
    </w:p>
    <w:p w14:paraId="52AF3074"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in collaboration with </w:t>
      </w:r>
      <w:proofErr w:type="spellStart"/>
      <w:r w:rsidRPr="00D76B55">
        <w:rPr>
          <w:rFonts w:ascii="Times New Roman" w:eastAsia="Times New Roman" w:hAnsi="Times New Roman" w:cs="Times New Roman"/>
          <w:b/>
          <w:bCs/>
          <w:sz w:val="24"/>
          <w:szCs w:val="24"/>
        </w:rPr>
        <w:t>Rafa</w:t>
      </w:r>
      <w:proofErr w:type="spellEnd"/>
      <w:r w:rsidRPr="00D76B55">
        <w:rPr>
          <w:rFonts w:ascii="Times New Roman" w:eastAsia="Times New Roman" w:hAnsi="Times New Roman" w:cs="Times New Roman"/>
          <w:b/>
          <w:bCs/>
          <w:sz w:val="24"/>
          <w:szCs w:val="24"/>
        </w:rPr>
        <w:t>, the Israeli Pharmaceutical company, has begun a clinical trial for registration at the Ministry of Health, intended to make medical cannabis accessible to a wide range of patients asking to receive the treatment in a conventional pharmaceutical way other than smoking, in order to ensure an accurate and consistent treatment dosage.</w:t>
      </w:r>
    </w:p>
    <w:p w14:paraId="25E2A563"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sz w:val="24"/>
          <w:szCs w:val="24"/>
        </w:rPr>
        <w:t>LOD, Israel, April 23, 2019 /PRNewswire/ -- </w:t>
      </w:r>
      <w:r w:rsidRPr="00D76B55">
        <w:rPr>
          <w:rFonts w:ascii="Times New Roman" w:eastAsia="Times New Roman" w:hAnsi="Times New Roman" w:cs="Times New Roman"/>
          <w:b/>
          <w:bCs/>
          <w:sz w:val="24"/>
          <w:szCs w:val="24"/>
        </w:rPr>
        <w:t xml:space="preserve">The pharmaceutical company </w:t>
      </w: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Israel Pharmaceutical Industries</w:t>
      </w:r>
      <w:r w:rsidRPr="00D76B55">
        <w:rPr>
          <w:rFonts w:ascii="Times New Roman" w:eastAsia="Times New Roman" w:hAnsi="Times New Roman" w:cs="Times New Roman"/>
          <w:sz w:val="24"/>
          <w:szCs w:val="24"/>
        </w:rPr>
        <w:t xml:space="preserve">, announced a clinical trial for registration purposes at the Ministry of Health, a first of its kind process, for delivering sublingual tablets of medical cannabis to examine their bioavailability and safe consumption. </w:t>
      </w:r>
      <w:proofErr w:type="spellStart"/>
      <w:r w:rsidRPr="00D76B55">
        <w:rPr>
          <w:rFonts w:ascii="Times New Roman" w:eastAsia="Times New Roman" w:hAnsi="Times New Roman" w:cs="Times New Roman"/>
          <w:sz w:val="24"/>
          <w:szCs w:val="24"/>
        </w:rPr>
        <w:t>Panaxia's</w:t>
      </w:r>
      <w:proofErr w:type="spellEnd"/>
      <w:r w:rsidRPr="00D76B55">
        <w:rPr>
          <w:rFonts w:ascii="Times New Roman" w:eastAsia="Times New Roman" w:hAnsi="Times New Roman" w:cs="Times New Roman"/>
          <w:sz w:val="24"/>
          <w:szCs w:val="24"/>
        </w:rPr>
        <w:t xml:space="preserve"> medical cannabis products, distributed by the pharmaceutical company </w:t>
      </w:r>
      <w:proofErr w:type="spellStart"/>
      <w:r w:rsidRPr="00D76B55">
        <w:rPr>
          <w:rFonts w:ascii="Times New Roman" w:eastAsia="Times New Roman" w:hAnsi="Times New Roman" w:cs="Times New Roman"/>
          <w:sz w:val="24"/>
          <w:szCs w:val="24"/>
        </w:rPr>
        <w:t>Rafa</w:t>
      </w:r>
      <w:proofErr w:type="spellEnd"/>
      <w:r w:rsidRPr="00D76B55">
        <w:rPr>
          <w:rFonts w:ascii="Times New Roman" w:eastAsia="Times New Roman" w:hAnsi="Times New Roman" w:cs="Times New Roman"/>
          <w:sz w:val="24"/>
          <w:szCs w:val="24"/>
        </w:rPr>
        <w:t>, are being tested as part of a clinical trial, and their registration following the trial will revolutionize medical cannabis treatment. The greatest potential in tablets which are taken sublingually, is mainly for patients suffering from chronic/persistent pain.</w:t>
      </w:r>
    </w:p>
    <w:p w14:paraId="02EF993D"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sz w:val="24"/>
          <w:szCs w:val="24"/>
        </w:rPr>
        <w:t>As of November 2018, chronic neuropathic pain is considered the most common medical condition in over 42,000 patients with permits for medical cannabis treatment. "In extended chronic pain, there is a significant advantage for treatments with a relatively immediate response and a longer effect period," says </w:t>
      </w:r>
      <w:r w:rsidRPr="00D76B55">
        <w:rPr>
          <w:rFonts w:ascii="Times New Roman" w:eastAsia="Times New Roman" w:hAnsi="Times New Roman" w:cs="Times New Roman"/>
          <w:b/>
          <w:bCs/>
          <w:sz w:val="24"/>
          <w:szCs w:val="24"/>
        </w:rPr>
        <w:t>Dr. </w:t>
      </w:r>
      <w:proofErr w:type="spellStart"/>
      <w:r w:rsidRPr="00D76B55">
        <w:rPr>
          <w:rFonts w:ascii="Times New Roman" w:eastAsia="Times New Roman" w:hAnsi="Times New Roman" w:cs="Times New Roman"/>
          <w:b/>
          <w:bCs/>
          <w:sz w:val="24"/>
          <w:szCs w:val="24"/>
        </w:rPr>
        <w:t>Silviu</w:t>
      </w:r>
      <w:proofErr w:type="spellEnd"/>
      <w:r w:rsidRPr="00D76B55">
        <w:rPr>
          <w:rFonts w:ascii="Times New Roman" w:eastAsia="Times New Roman" w:hAnsi="Times New Roman" w:cs="Times New Roman"/>
          <w:b/>
          <w:bCs/>
          <w:sz w:val="24"/>
          <w:szCs w:val="24"/>
        </w:rPr>
        <w:t xml:space="preserve"> Brill, Director of the Chronic and Acute Pain Center, at the Tel-Aviv </w:t>
      </w:r>
      <w:proofErr w:type="spellStart"/>
      <w:r w:rsidRPr="00D76B55">
        <w:rPr>
          <w:rFonts w:ascii="Times New Roman" w:eastAsia="Times New Roman" w:hAnsi="Times New Roman" w:cs="Times New Roman"/>
          <w:b/>
          <w:bCs/>
          <w:sz w:val="24"/>
          <w:szCs w:val="24"/>
        </w:rPr>
        <w:t>Sourasky</w:t>
      </w:r>
      <w:proofErr w:type="spellEnd"/>
      <w:r w:rsidRPr="00D76B55">
        <w:rPr>
          <w:rFonts w:ascii="Times New Roman" w:eastAsia="Times New Roman" w:hAnsi="Times New Roman" w:cs="Times New Roman"/>
          <w:b/>
          <w:bCs/>
          <w:sz w:val="24"/>
          <w:szCs w:val="24"/>
        </w:rPr>
        <w:t xml:space="preserve"> Medical Center, and Honorary Treasurer at the European Pain Federation</w:t>
      </w:r>
      <w:r w:rsidRPr="00D76B55">
        <w:rPr>
          <w:rFonts w:ascii="Times New Roman" w:eastAsia="Times New Roman" w:hAnsi="Times New Roman" w:cs="Times New Roman"/>
          <w:sz w:val="24"/>
          <w:szCs w:val="24"/>
        </w:rPr>
        <w:t xml:space="preserve">. "This is why, medical cannabis sublingual tablets, which are based on clinical trials, are so significant in treating patients suffering from chronic pain. Tablets are a convenient, simple and familiar method of treatment administration for patients suffering from chronic </w:t>
      </w:r>
      <w:proofErr w:type="gramStart"/>
      <w:r w:rsidRPr="00D76B55">
        <w:rPr>
          <w:rFonts w:ascii="Times New Roman" w:eastAsia="Times New Roman" w:hAnsi="Times New Roman" w:cs="Times New Roman"/>
          <w:sz w:val="24"/>
          <w:szCs w:val="24"/>
        </w:rPr>
        <w:t>pains, and</w:t>
      </w:r>
      <w:proofErr w:type="gramEnd"/>
      <w:r w:rsidRPr="00D76B55">
        <w:rPr>
          <w:rFonts w:ascii="Times New Roman" w:eastAsia="Times New Roman" w:hAnsi="Times New Roman" w:cs="Times New Roman"/>
          <w:sz w:val="24"/>
          <w:szCs w:val="24"/>
        </w:rPr>
        <w:t xml:space="preserve"> will enable us physicians to better manage the treatment of pain with medical cannabis."</w:t>
      </w:r>
    </w:p>
    <w:p w14:paraId="3CD67D92"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sz w:val="24"/>
          <w:szCs w:val="24"/>
        </w:rPr>
        <w:t>Sublingual tablets are adapted for treating most patients. 80% of the adult population in Israel are non-smokers, which is why this is good news for many patients which are unwilling or unable to smoke.</w:t>
      </w:r>
    </w:p>
    <w:p w14:paraId="0B9C1DAA"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sz w:val="24"/>
          <w:szCs w:val="24"/>
        </w:rPr>
        <w:lastRenderedPageBreak/>
        <w:t>According to </w:t>
      </w:r>
      <w:r w:rsidRPr="00D76B55">
        <w:rPr>
          <w:rFonts w:ascii="Times New Roman" w:eastAsia="Times New Roman" w:hAnsi="Times New Roman" w:cs="Times New Roman"/>
          <w:b/>
          <w:bCs/>
          <w:sz w:val="24"/>
          <w:szCs w:val="24"/>
        </w:rPr>
        <w:t xml:space="preserve">Dr. Dadi Segal, </w:t>
      </w: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CEO</w:t>
      </w:r>
      <w:r w:rsidRPr="00D76B55">
        <w:rPr>
          <w:rFonts w:ascii="Times New Roman" w:eastAsia="Times New Roman" w:hAnsi="Times New Roman" w:cs="Times New Roman"/>
          <w:sz w:val="24"/>
          <w:szCs w:val="24"/>
        </w:rPr>
        <w:t xml:space="preserve">, "The clinical trial is performed as part of the registration process of the new products which we are planning to launch in Israel, in collaboration with </w:t>
      </w:r>
      <w:proofErr w:type="spellStart"/>
      <w:r w:rsidRPr="00D76B55">
        <w:rPr>
          <w:rFonts w:ascii="Times New Roman" w:eastAsia="Times New Roman" w:hAnsi="Times New Roman" w:cs="Times New Roman"/>
          <w:sz w:val="24"/>
          <w:szCs w:val="24"/>
        </w:rPr>
        <w:t>Rafa</w:t>
      </w:r>
      <w:proofErr w:type="spellEnd"/>
      <w:r w:rsidRPr="00D76B55">
        <w:rPr>
          <w:rFonts w:ascii="Times New Roman" w:eastAsia="Times New Roman" w:hAnsi="Times New Roman" w:cs="Times New Roman"/>
          <w:sz w:val="24"/>
          <w:szCs w:val="24"/>
        </w:rPr>
        <w:t>, this year. By making medical cannabis accessible through tablets, we strive to provide treatment with medical cannabis products for patients with a wide range of diseases, after completing the trial and registration, and subject to recommendation by a medical specialist. Firstly, the new method of administration will enable patients to receive the treatment with no smoking damages."</w:t>
      </w:r>
    </w:p>
    <w:p w14:paraId="7F2AC225"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b/>
          <w:bCs/>
          <w:sz w:val="24"/>
          <w:szCs w:val="24"/>
        </w:rPr>
        <w:t xml:space="preserve">Anat Savion, </w:t>
      </w:r>
      <w:proofErr w:type="spellStart"/>
      <w:r w:rsidRPr="00D76B55">
        <w:rPr>
          <w:rFonts w:ascii="Times New Roman" w:eastAsia="Times New Roman" w:hAnsi="Times New Roman" w:cs="Times New Roman"/>
          <w:b/>
          <w:bCs/>
          <w:sz w:val="24"/>
          <w:szCs w:val="24"/>
        </w:rPr>
        <w:t>Rafa</w:t>
      </w:r>
      <w:proofErr w:type="spellEnd"/>
      <w:r w:rsidRPr="00D76B55">
        <w:rPr>
          <w:rFonts w:ascii="Times New Roman" w:eastAsia="Times New Roman" w:hAnsi="Times New Roman" w:cs="Times New Roman"/>
          <w:b/>
          <w:bCs/>
          <w:sz w:val="24"/>
          <w:szCs w:val="24"/>
        </w:rPr>
        <w:t xml:space="preserve"> CEO,</w:t>
      </w:r>
      <w:r w:rsidRPr="00D76B55">
        <w:rPr>
          <w:rFonts w:ascii="Times New Roman" w:eastAsia="Times New Roman" w:hAnsi="Times New Roman" w:cs="Times New Roman"/>
          <w:sz w:val="24"/>
          <w:szCs w:val="24"/>
        </w:rPr>
        <w:t> adds, "As a veteran pharmaceutical company operating for years in the field of pain treatment and Palliative treatment, we see great significance in developing pharmaceutical administration methods for medical cannabis. The new development of medical cannabis tablets will enable a precise and consistent adjustment of the treatment for patients."</w:t>
      </w:r>
    </w:p>
    <w:p w14:paraId="2666F8E8"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b/>
          <w:bCs/>
          <w:sz w:val="24"/>
          <w:szCs w:val="24"/>
          <w:u w:val="single"/>
        </w:rPr>
        <w:t xml:space="preserve">About </w:t>
      </w:r>
      <w:proofErr w:type="spellStart"/>
      <w:r w:rsidRPr="00D76B55">
        <w:rPr>
          <w:rFonts w:ascii="Times New Roman" w:eastAsia="Times New Roman" w:hAnsi="Times New Roman" w:cs="Times New Roman"/>
          <w:b/>
          <w:bCs/>
          <w:sz w:val="24"/>
          <w:szCs w:val="24"/>
          <w:u w:val="single"/>
        </w:rPr>
        <w:t>Panaxia</w:t>
      </w:r>
      <w:proofErr w:type="spellEnd"/>
      <w:r w:rsidRPr="00D76B55">
        <w:rPr>
          <w:rFonts w:ascii="Times New Roman" w:eastAsia="Times New Roman" w:hAnsi="Times New Roman" w:cs="Times New Roman"/>
          <w:b/>
          <w:bCs/>
          <w:sz w:val="24"/>
          <w:szCs w:val="24"/>
          <w:u w:val="single"/>
        </w:rPr>
        <w:t xml:space="preserve"> Israel</w:t>
      </w:r>
      <w:r w:rsidRPr="00D76B55">
        <w:rPr>
          <w:rFonts w:ascii="Times New Roman" w:eastAsia="Times New Roman" w:hAnsi="Times New Roman" w:cs="Times New Roman"/>
          <w:b/>
          <w:bCs/>
          <w:sz w:val="24"/>
          <w:szCs w:val="24"/>
          <w:u w:val="single"/>
        </w:rPr>
        <w:br/>
      </w: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Israel (</w:t>
      </w:r>
      <w:hyperlink r:id="rId5" w:tgtFrame="_blank" w:history="1">
        <w:r w:rsidRPr="00D76B55">
          <w:rPr>
            <w:rFonts w:ascii="Times New Roman" w:eastAsia="Times New Roman" w:hAnsi="Times New Roman" w:cs="Times New Roman"/>
            <w:b/>
            <w:bCs/>
            <w:color w:val="00837E"/>
            <w:sz w:val="24"/>
            <w:szCs w:val="24"/>
            <w:u w:val="single"/>
          </w:rPr>
          <w:t>www.panaxia.co.il</w:t>
        </w:r>
      </w:hyperlink>
      <w:r w:rsidRPr="00D76B55">
        <w:rPr>
          <w:rFonts w:ascii="Times New Roman" w:eastAsia="Times New Roman" w:hAnsi="Times New Roman" w:cs="Times New Roman"/>
          <w:b/>
          <w:bCs/>
          <w:sz w:val="24"/>
          <w:szCs w:val="24"/>
        </w:rPr>
        <w:t xml:space="preserve">) is part of the pharmaceutical group of the Segal family, operating for over four decades, and manufacturing over 600 different pharmaceutical products, which it distributes in over 30 countries. </w:t>
      </w: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was founded by Dr. Dadi Segal, </w:t>
      </w:r>
      <w:proofErr w:type="spellStart"/>
      <w:proofErr w:type="gramStart"/>
      <w:r w:rsidRPr="00D76B55">
        <w:rPr>
          <w:rFonts w:ascii="Times New Roman" w:eastAsia="Times New Roman" w:hAnsi="Times New Roman" w:cs="Times New Roman"/>
          <w:b/>
          <w:bCs/>
          <w:sz w:val="24"/>
          <w:szCs w:val="24"/>
        </w:rPr>
        <w:t>Dr.Eran</w:t>
      </w:r>
      <w:proofErr w:type="spellEnd"/>
      <w:proofErr w:type="gramEnd"/>
      <w:r w:rsidRPr="00D76B55">
        <w:rPr>
          <w:rFonts w:ascii="Times New Roman" w:eastAsia="Times New Roman" w:hAnsi="Times New Roman" w:cs="Times New Roman"/>
          <w:b/>
          <w:bCs/>
          <w:sz w:val="24"/>
          <w:szCs w:val="24"/>
        </w:rPr>
        <w:t xml:space="preserve"> Goldberg and Assi Rotbart, </w:t>
      </w:r>
      <w:proofErr w:type="spellStart"/>
      <w:r w:rsidRPr="00D76B55">
        <w:rPr>
          <w:rFonts w:ascii="Times New Roman" w:eastAsia="Times New Roman" w:hAnsi="Times New Roman" w:cs="Times New Roman"/>
          <w:b/>
          <w:bCs/>
          <w:sz w:val="24"/>
          <w:szCs w:val="24"/>
        </w:rPr>
        <w:t>LL.b</w:t>
      </w:r>
      <w:proofErr w:type="spellEnd"/>
      <w:r w:rsidRPr="00D76B55">
        <w:rPr>
          <w:rFonts w:ascii="Times New Roman" w:eastAsia="Times New Roman" w:hAnsi="Times New Roman" w:cs="Times New Roman"/>
          <w:b/>
          <w:bCs/>
          <w:sz w:val="24"/>
          <w:szCs w:val="24"/>
        </w:rPr>
        <w:t xml:space="preserve">, and constitutes the Group's cannabis division. In addition, the sister-division of North America manufactures over 60 pharmaceutical products based on medical cannabis, including sublingual tablets, oral tablets, oils, inhalers, and more, intended to treat conditions such as post-traumatic stress, cancer, chronic pains, epilepsy, anorexia, burns, and many other medical conditions. </w:t>
      </w:r>
      <w:proofErr w:type="spellStart"/>
      <w:r w:rsidRPr="00D76B55">
        <w:rPr>
          <w:rFonts w:ascii="Times New Roman" w:eastAsia="Times New Roman" w:hAnsi="Times New Roman" w:cs="Times New Roman"/>
          <w:b/>
          <w:bCs/>
          <w:sz w:val="24"/>
          <w:szCs w:val="24"/>
        </w:rPr>
        <w:t>Panaxia</w:t>
      </w:r>
      <w:proofErr w:type="spellEnd"/>
      <w:r w:rsidRPr="00D76B55">
        <w:rPr>
          <w:rFonts w:ascii="Times New Roman" w:eastAsia="Times New Roman" w:hAnsi="Times New Roman" w:cs="Times New Roman"/>
          <w:b/>
          <w:bCs/>
          <w:sz w:val="24"/>
          <w:szCs w:val="24"/>
        </w:rPr>
        <w:t xml:space="preserve"> employs around 90 employees and all clinical experiments are conducted by the company.</w:t>
      </w:r>
    </w:p>
    <w:p w14:paraId="5767B2AC" w14:textId="77777777" w:rsidR="00D76B55" w:rsidRPr="00D76B55" w:rsidRDefault="00D76B55" w:rsidP="00D76B55">
      <w:pPr>
        <w:bidi w:val="0"/>
        <w:spacing w:after="525" w:line="240" w:lineRule="auto"/>
        <w:rPr>
          <w:rFonts w:ascii="Times New Roman" w:eastAsia="Times New Roman" w:hAnsi="Times New Roman" w:cs="Times New Roman"/>
          <w:sz w:val="24"/>
          <w:szCs w:val="24"/>
        </w:rPr>
      </w:pPr>
      <w:r w:rsidRPr="00D76B55">
        <w:rPr>
          <w:rFonts w:ascii="Times New Roman" w:eastAsia="Times New Roman" w:hAnsi="Times New Roman" w:cs="Times New Roman"/>
          <w:b/>
          <w:bCs/>
          <w:sz w:val="24"/>
          <w:szCs w:val="24"/>
        </w:rPr>
        <w:t>For further info: Steve Levy, Email – </w:t>
      </w:r>
      <w:hyperlink r:id="rId6" w:tgtFrame="_blank" w:history="1">
        <w:r w:rsidRPr="00D76B55">
          <w:rPr>
            <w:rFonts w:ascii="Times New Roman" w:eastAsia="Times New Roman" w:hAnsi="Times New Roman" w:cs="Times New Roman"/>
            <w:b/>
            <w:bCs/>
            <w:color w:val="00837E"/>
            <w:sz w:val="24"/>
            <w:szCs w:val="24"/>
            <w:u w:val="single"/>
          </w:rPr>
          <w:t>robyn@panaxiapharmaceutical.com/</w:t>
        </w:r>
      </w:hyperlink>
      <w:r w:rsidRPr="00D76B55">
        <w:rPr>
          <w:rFonts w:ascii="Times New Roman" w:eastAsia="Times New Roman" w:hAnsi="Times New Roman" w:cs="Times New Roman"/>
          <w:b/>
          <w:bCs/>
          <w:sz w:val="24"/>
          <w:szCs w:val="24"/>
        </w:rPr>
        <w:t> Tel (305) 933-4646</w:t>
      </w:r>
    </w:p>
    <w:p w14:paraId="2F8FACEE" w14:textId="77777777" w:rsidR="00644906" w:rsidRPr="00D76B55" w:rsidRDefault="00D76B55">
      <w:pPr>
        <w:rPr>
          <w:rFonts w:hint="cs"/>
          <w:rtl/>
        </w:rPr>
      </w:pPr>
    </w:p>
    <w:sectPr w:rsidR="00644906" w:rsidRPr="00D76B55" w:rsidSect="00674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161F81"/>
    <w:multiLevelType w:val="multilevel"/>
    <w:tmpl w:val="7B8C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CC"/>
    <w:rsid w:val="005C1723"/>
    <w:rsid w:val="006743C5"/>
    <w:rsid w:val="00D76B55"/>
    <w:rsid w:val="00E96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4440"/>
  <w15:chartTrackingRefBased/>
  <w15:docId w15:val="{6F277710-5F74-419A-BD06-73A7A984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D76B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76B5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B5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76B55"/>
    <w:rPr>
      <w:rFonts w:ascii="Times New Roman" w:eastAsia="Times New Roman" w:hAnsi="Times New Roman" w:cs="Times New Roman"/>
      <w:b/>
      <w:bCs/>
      <w:sz w:val="24"/>
      <w:szCs w:val="24"/>
    </w:rPr>
  </w:style>
  <w:style w:type="paragraph" w:customStyle="1" w:styleId="meta">
    <w:name w:val="meta"/>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6B55"/>
    <w:rPr>
      <w:color w:val="0000FF"/>
      <w:u w:val="single"/>
    </w:rPr>
  </w:style>
  <w:style w:type="character" w:styleId="Strong">
    <w:name w:val="Strong"/>
    <w:basedOn w:val="DefaultParagraphFont"/>
    <w:uiPriority w:val="22"/>
    <w:qFormat/>
    <w:rsid w:val="00D76B55"/>
    <w:rPr>
      <w:b/>
      <w:bCs/>
    </w:rPr>
  </w:style>
  <w:style w:type="paragraph" w:customStyle="1" w:styleId="mb-no">
    <w:name w:val="mb-no"/>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facebook">
    <w:name w:val="social-facebook"/>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twitter">
    <w:name w:val="social-twitter"/>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nkedin">
    <w:name w:val="social-linkedin"/>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pinterest">
    <w:name w:val="social-pinterest"/>
    <w:basedOn w:val="Normal"/>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6B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D76B55"/>
  </w:style>
  <w:style w:type="character" w:customStyle="1" w:styleId="xn-chron">
    <w:name w:val="xn-chron"/>
    <w:basedOn w:val="DefaultParagraphFont"/>
    <w:rsid w:val="00D76B55"/>
  </w:style>
  <w:style w:type="character" w:customStyle="1" w:styleId="xn-person">
    <w:name w:val="xn-person"/>
    <w:basedOn w:val="DefaultParagraphFont"/>
    <w:rsid w:val="00D7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6942">
      <w:bodyDiv w:val="1"/>
      <w:marLeft w:val="0"/>
      <w:marRight w:val="0"/>
      <w:marTop w:val="0"/>
      <w:marBottom w:val="0"/>
      <w:divBdr>
        <w:top w:val="none" w:sz="0" w:space="0" w:color="auto"/>
        <w:left w:val="none" w:sz="0" w:space="0" w:color="auto"/>
        <w:bottom w:val="none" w:sz="0" w:space="0" w:color="auto"/>
        <w:right w:val="none" w:sz="0" w:space="0" w:color="auto"/>
      </w:divBdr>
      <w:divsChild>
        <w:div w:id="1731658357">
          <w:marLeft w:val="-225"/>
          <w:marRight w:val="-225"/>
          <w:marTop w:val="0"/>
          <w:marBottom w:val="0"/>
          <w:divBdr>
            <w:top w:val="none" w:sz="0" w:space="0" w:color="auto"/>
            <w:left w:val="none" w:sz="0" w:space="0" w:color="auto"/>
            <w:bottom w:val="none" w:sz="0" w:space="0" w:color="auto"/>
            <w:right w:val="none" w:sz="0" w:space="0" w:color="auto"/>
          </w:divBdr>
          <w:divsChild>
            <w:div w:id="878662630">
              <w:marLeft w:val="1462"/>
              <w:marRight w:val="0"/>
              <w:marTop w:val="0"/>
              <w:marBottom w:val="0"/>
              <w:divBdr>
                <w:top w:val="none" w:sz="0" w:space="0" w:color="auto"/>
                <w:left w:val="none" w:sz="0" w:space="0" w:color="auto"/>
                <w:bottom w:val="none" w:sz="0" w:space="0" w:color="auto"/>
                <w:right w:val="none" w:sz="0" w:space="0" w:color="auto"/>
              </w:divBdr>
              <w:divsChild>
                <w:div w:id="789513668">
                  <w:marLeft w:val="0"/>
                  <w:marRight w:val="0"/>
                  <w:marTop w:val="0"/>
                  <w:marBottom w:val="0"/>
                  <w:divBdr>
                    <w:top w:val="none" w:sz="0" w:space="0" w:color="auto"/>
                    <w:left w:val="none" w:sz="0" w:space="0" w:color="auto"/>
                    <w:bottom w:val="none" w:sz="0" w:space="0" w:color="auto"/>
                    <w:right w:val="none" w:sz="0" w:space="0" w:color="auto"/>
                  </w:divBdr>
                </w:div>
              </w:divsChild>
            </w:div>
            <w:div w:id="1222903007">
              <w:marLeft w:val="0"/>
              <w:marRight w:val="0"/>
              <w:marTop w:val="0"/>
              <w:marBottom w:val="0"/>
              <w:divBdr>
                <w:top w:val="none" w:sz="0" w:space="0" w:color="auto"/>
                <w:left w:val="none" w:sz="0" w:space="0" w:color="auto"/>
                <w:bottom w:val="none" w:sz="0" w:space="0" w:color="auto"/>
                <w:right w:val="none" w:sz="0" w:space="0" w:color="auto"/>
              </w:divBdr>
            </w:div>
          </w:divsChild>
        </w:div>
        <w:div w:id="859860543">
          <w:marLeft w:val="-225"/>
          <w:marRight w:val="-225"/>
          <w:marTop w:val="0"/>
          <w:marBottom w:val="0"/>
          <w:divBdr>
            <w:top w:val="none" w:sz="0" w:space="0" w:color="auto"/>
            <w:left w:val="none" w:sz="0" w:space="0" w:color="auto"/>
            <w:bottom w:val="none" w:sz="0" w:space="0" w:color="auto"/>
            <w:right w:val="none" w:sz="0" w:space="0" w:color="auto"/>
          </w:divBdr>
          <w:divsChild>
            <w:div w:id="1075127413">
              <w:marLeft w:val="1462"/>
              <w:marRight w:val="0"/>
              <w:marTop w:val="0"/>
              <w:marBottom w:val="0"/>
              <w:divBdr>
                <w:top w:val="none" w:sz="0" w:space="0" w:color="auto"/>
                <w:left w:val="none" w:sz="0" w:space="0" w:color="auto"/>
                <w:bottom w:val="none" w:sz="0" w:space="0" w:color="auto"/>
                <w:right w:val="none" w:sz="0" w:space="0" w:color="auto"/>
              </w:divBdr>
            </w:div>
          </w:divsChild>
        </w:div>
        <w:div w:id="1080370954">
          <w:marLeft w:val="-225"/>
          <w:marRight w:val="-225"/>
          <w:marTop w:val="0"/>
          <w:marBottom w:val="0"/>
          <w:divBdr>
            <w:top w:val="none" w:sz="0" w:space="0" w:color="auto"/>
            <w:left w:val="none" w:sz="0" w:space="0" w:color="auto"/>
            <w:bottom w:val="none" w:sz="0" w:space="0" w:color="auto"/>
            <w:right w:val="none" w:sz="0" w:space="0" w:color="auto"/>
          </w:divBdr>
          <w:divsChild>
            <w:div w:id="2117286634">
              <w:marLeft w:val="1462"/>
              <w:marRight w:val="0"/>
              <w:marTop w:val="0"/>
              <w:marBottom w:val="0"/>
              <w:divBdr>
                <w:top w:val="none" w:sz="0" w:space="0" w:color="auto"/>
                <w:left w:val="none" w:sz="0" w:space="0" w:color="auto"/>
                <w:bottom w:val="none" w:sz="0" w:space="0" w:color="auto"/>
                <w:right w:val="none" w:sz="0" w:space="0" w:color="auto"/>
              </w:divBdr>
            </w:div>
            <w:div w:id="2089423374">
              <w:marLeft w:val="0"/>
              <w:marRight w:val="0"/>
              <w:marTop w:val="0"/>
              <w:marBottom w:val="0"/>
              <w:divBdr>
                <w:top w:val="none" w:sz="0" w:space="0" w:color="auto"/>
                <w:left w:val="none" w:sz="0" w:space="0" w:color="auto"/>
                <w:bottom w:val="none" w:sz="0" w:space="0" w:color="auto"/>
                <w:right w:val="none" w:sz="0" w:space="0" w:color="auto"/>
              </w:divBdr>
              <w:divsChild>
                <w:div w:id="369649554">
                  <w:marLeft w:val="0"/>
                  <w:marRight w:val="0"/>
                  <w:marTop w:val="0"/>
                  <w:marBottom w:val="0"/>
                  <w:divBdr>
                    <w:top w:val="none" w:sz="0" w:space="0" w:color="auto"/>
                    <w:left w:val="none" w:sz="0" w:space="0" w:color="auto"/>
                    <w:bottom w:val="none" w:sz="0" w:space="0" w:color="auto"/>
                    <w:right w:val="none" w:sz="0" w:space="0" w:color="auto"/>
                  </w:divBdr>
                  <w:divsChild>
                    <w:div w:id="1494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01885">
          <w:marLeft w:val="-225"/>
          <w:marRight w:val="-225"/>
          <w:marTop w:val="0"/>
          <w:marBottom w:val="0"/>
          <w:divBdr>
            <w:top w:val="none" w:sz="0" w:space="0" w:color="auto"/>
            <w:left w:val="none" w:sz="0" w:space="0" w:color="auto"/>
            <w:bottom w:val="none" w:sz="0" w:space="0" w:color="auto"/>
            <w:right w:val="none" w:sz="0" w:space="0" w:color="auto"/>
          </w:divBdr>
          <w:divsChild>
            <w:div w:id="769787240">
              <w:marLeft w:val="1462"/>
              <w:marRight w:val="0"/>
              <w:marTop w:val="0"/>
              <w:marBottom w:val="0"/>
              <w:divBdr>
                <w:top w:val="none" w:sz="0" w:space="0" w:color="auto"/>
                <w:left w:val="none" w:sz="0" w:space="0" w:color="auto"/>
                <w:bottom w:val="none" w:sz="0" w:space="0" w:color="auto"/>
                <w:right w:val="none" w:sz="0" w:space="0" w:color="auto"/>
              </w:divBdr>
            </w:div>
          </w:divsChild>
        </w:div>
        <w:div w:id="1985347774">
          <w:marLeft w:val="-225"/>
          <w:marRight w:val="-225"/>
          <w:marTop w:val="0"/>
          <w:marBottom w:val="0"/>
          <w:divBdr>
            <w:top w:val="none" w:sz="0" w:space="0" w:color="auto"/>
            <w:left w:val="none" w:sz="0" w:space="0" w:color="auto"/>
            <w:bottom w:val="none" w:sz="0" w:space="0" w:color="auto"/>
            <w:right w:val="none" w:sz="0" w:space="0" w:color="auto"/>
          </w:divBdr>
          <w:divsChild>
            <w:div w:id="727337532">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n@panaxiapharmaceutical.com/" TargetMode="External"/><Relationship Id="rId5" Type="http://schemas.openxmlformats.org/officeDocument/2006/relationships/hyperlink" Target="https://c212.net/c/link/?t=0&amp;l=en&amp;o=2442314-1&amp;h=3987240170&amp;u=http%3A%2F%2Fwww.panaxia.co.il%2F&amp;a=www.panaxia.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3602</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Paris Abutbul</dc:creator>
  <cp:keywords/>
  <dc:description/>
  <cp:lastModifiedBy>Yelena Paris Abutbul</cp:lastModifiedBy>
  <cp:revision>2</cp:revision>
  <dcterms:created xsi:type="dcterms:W3CDTF">2020-06-14T09:34:00Z</dcterms:created>
  <dcterms:modified xsi:type="dcterms:W3CDTF">2020-06-14T09:34:00Z</dcterms:modified>
</cp:coreProperties>
</file>